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E9" w:rsidRPr="00F106C1" w:rsidRDefault="00304BE9" w:rsidP="00304BE9">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 xml:space="preserve">#90           </w:t>
      </w:r>
      <w:r w:rsidRPr="00F106C1">
        <w:rPr>
          <w:rFonts w:cs="Arial" w:hint="eastAsia"/>
          <w:b w:val="0"/>
          <w:sz w:val="24"/>
          <w:szCs w:val="24"/>
        </w:rPr>
        <w:t xml:space="preserve">                                                      </w:t>
      </w:r>
      <w:r w:rsidR="00F6485B">
        <w:rPr>
          <w:rFonts w:cs="Arial" w:hint="eastAsia"/>
          <w:b w:val="0"/>
          <w:sz w:val="24"/>
          <w:szCs w:val="24"/>
        </w:rPr>
        <w:t xml:space="preserve"> </w:t>
      </w:r>
      <w:r w:rsidRPr="00F106C1">
        <w:rPr>
          <w:rFonts w:cs="Arial" w:hint="eastAsia"/>
          <w:b w:val="0"/>
          <w:sz w:val="24"/>
          <w:szCs w:val="24"/>
        </w:rPr>
        <w:t xml:space="preserve"> </w:t>
      </w:r>
      <w:r w:rsidR="00F6485B" w:rsidRPr="00F6485B">
        <w:rPr>
          <w:rFonts w:cs="Arial"/>
          <w:b w:val="0"/>
          <w:sz w:val="24"/>
          <w:szCs w:val="24"/>
        </w:rPr>
        <w:t>R1-1713910</w:t>
      </w:r>
    </w:p>
    <w:p w:rsidR="00304BE9" w:rsidRPr="00F106C1" w:rsidRDefault="00304BE9" w:rsidP="00304BE9">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21</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5</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August</w:t>
      </w:r>
      <w:r w:rsidRPr="00633F2C">
        <w:rPr>
          <w:rFonts w:ascii="Arial" w:hAnsi="Arial"/>
          <w:noProof/>
          <w:sz w:val="24"/>
          <w:szCs w:val="24"/>
          <w:lang w:val="en-US" w:eastAsia="ja-JP"/>
        </w:rPr>
        <w:t xml:space="preserve"> 2017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304BE9" w:rsidRPr="00587FBA">
        <w:rPr>
          <w:rFonts w:ascii="Arial" w:hAnsi="Arial"/>
          <w:sz w:val="24"/>
          <w:lang w:val="en-US" w:eastAsia="ja-JP"/>
        </w:rPr>
        <w:t>6</w:t>
      </w:r>
      <w:r w:rsidR="00394871" w:rsidRPr="00587FBA">
        <w:rPr>
          <w:rFonts w:ascii="Arial" w:hAnsi="Arial"/>
          <w:sz w:val="24"/>
          <w:lang w:val="en-US" w:eastAsia="ja-JP"/>
        </w:rPr>
        <w:t>.1.2.1.2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535D3F">
        <w:rPr>
          <w:rFonts w:ascii="Arial" w:hAnsi="Arial" w:hint="eastAsia"/>
          <w:sz w:val="24"/>
          <w:lang w:val="en-US" w:eastAsia="ja-JP"/>
        </w:rPr>
        <w:t>C</w:t>
      </w:r>
      <w:r w:rsidR="00304BE9" w:rsidRPr="00304BE9">
        <w:rPr>
          <w:rFonts w:ascii="Arial" w:hAnsi="Arial"/>
          <w:sz w:val="24"/>
          <w:lang w:val="en-US" w:eastAsia="ja-JP"/>
        </w:rPr>
        <w:t>odebook based transmission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DB73E6">
        <w:rPr>
          <w:rFonts w:hint="eastAsia"/>
          <w:lang w:val="en-US" w:eastAsia="ja-JP"/>
        </w:rPr>
        <w:t>#89</w:t>
      </w:r>
      <w:r w:rsidR="0060485A">
        <w:rPr>
          <w:rFonts w:hint="eastAsia"/>
          <w:lang w:val="en-US" w:eastAsia="ja-JP"/>
        </w:rPr>
        <w:t>, RAN1 discussed codebook design and agreed some alternatives</w:t>
      </w:r>
      <w:r w:rsidR="00207C88" w:rsidRPr="00F106C1">
        <w:rPr>
          <w:rFonts w:hint="eastAsia"/>
          <w:lang w:eastAsia="ja-JP"/>
        </w:rPr>
        <w:t xml:space="preserve"> </w:t>
      </w:r>
      <w:r w:rsidR="00B02A92" w:rsidRPr="00F106C1">
        <w:rPr>
          <w:rFonts w:hint="eastAsia"/>
          <w:lang w:eastAsia="ja-JP"/>
        </w:rPr>
        <w:t>[</w:t>
      </w:r>
      <w:r w:rsidR="003D1750" w:rsidRPr="00F106C1">
        <w:rPr>
          <w:rFonts w:hint="eastAsia"/>
          <w:lang w:eastAsia="ja-JP"/>
        </w:rPr>
        <w:t>1</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60485A" w:rsidRPr="008F3138" w:rsidRDefault="0060485A" w:rsidP="0060485A">
            <w:r w:rsidRPr="008F3138">
              <w:rPr>
                <w:highlight w:val="green"/>
              </w:rPr>
              <w:t>Agreements</w:t>
            </w:r>
            <w:r w:rsidRPr="008F3138">
              <w:t>:</w:t>
            </w:r>
          </w:p>
          <w:p w:rsidR="0060485A" w:rsidRPr="008F3138" w:rsidRDefault="0060485A" w:rsidP="0060485A">
            <w:pPr>
              <w:numPr>
                <w:ilvl w:val="0"/>
                <w:numId w:val="32"/>
              </w:numPr>
              <w:spacing w:after="0"/>
              <w:rPr>
                <w:lang w:val="en-US"/>
              </w:rPr>
            </w:pPr>
            <w:r w:rsidRPr="008F3138">
              <w:rPr>
                <w:lang w:val="en-US"/>
              </w:rPr>
              <w:t>One of the following UL codebook design principles is down-selected until next meeting.</w:t>
            </w:r>
          </w:p>
          <w:p w:rsidR="0060485A" w:rsidRPr="008F3138" w:rsidRDefault="0060485A" w:rsidP="0060485A">
            <w:pPr>
              <w:numPr>
                <w:ilvl w:val="1"/>
                <w:numId w:val="32"/>
              </w:numPr>
              <w:spacing w:after="0"/>
              <w:rPr>
                <w:lang w:val="en-US"/>
              </w:rPr>
            </w:pPr>
            <w:r w:rsidRPr="008F3138">
              <w:rPr>
                <w:lang w:val="en-US"/>
              </w:rPr>
              <w:t>Alt1:</w:t>
            </w:r>
          </w:p>
          <w:p w:rsidR="0060485A" w:rsidRPr="008F3138" w:rsidRDefault="0060485A" w:rsidP="0060485A">
            <w:pPr>
              <w:numPr>
                <w:ilvl w:val="2"/>
                <w:numId w:val="32"/>
              </w:numPr>
              <w:spacing w:after="0"/>
              <w:rPr>
                <w:lang w:val="en-US"/>
              </w:rPr>
            </w:pPr>
            <w:r w:rsidRPr="008F3138">
              <w:rPr>
                <w:lang w:val="en-US"/>
              </w:rPr>
              <w:t xml:space="preserve">NR supports UL codebook at least for a single panel. </w:t>
            </w:r>
          </w:p>
          <w:p w:rsidR="0060485A" w:rsidRPr="008F3138" w:rsidRDefault="0060485A" w:rsidP="0060485A">
            <w:pPr>
              <w:numPr>
                <w:ilvl w:val="3"/>
                <w:numId w:val="32"/>
              </w:numPr>
              <w:spacing w:after="0"/>
              <w:rPr>
                <w:lang w:val="en-US"/>
              </w:rPr>
            </w:pPr>
            <w:r w:rsidRPr="008F3138">
              <w:rPr>
                <w:lang w:val="en-US"/>
              </w:rPr>
              <w:t>Note: This does not preclude the use of components of single panel UL codebook for multi-panel.</w:t>
            </w:r>
          </w:p>
          <w:p w:rsidR="0060485A" w:rsidRPr="008F3138" w:rsidRDefault="0060485A" w:rsidP="0060485A">
            <w:pPr>
              <w:numPr>
                <w:ilvl w:val="2"/>
                <w:numId w:val="32"/>
              </w:numPr>
              <w:spacing w:after="0"/>
              <w:rPr>
                <w:lang w:val="en-US"/>
              </w:rPr>
            </w:pPr>
            <w:r w:rsidRPr="008F3138">
              <w:rPr>
                <w:lang w:val="en-US"/>
              </w:rPr>
              <w:t>FFS on multi-panel UL codebook</w:t>
            </w:r>
          </w:p>
          <w:p w:rsidR="0060485A" w:rsidRPr="008F3138" w:rsidRDefault="0060485A" w:rsidP="0060485A">
            <w:pPr>
              <w:numPr>
                <w:ilvl w:val="3"/>
                <w:numId w:val="32"/>
              </w:numPr>
              <w:spacing w:after="0"/>
              <w:rPr>
                <w:lang w:val="en-US"/>
              </w:rPr>
            </w:pPr>
            <w:r w:rsidRPr="008F3138">
              <w:rPr>
                <w:lang w:val="en-US"/>
              </w:rPr>
              <w:t xml:space="preserve">Whether or not support additional components (e.g., panel co-phase)  </w:t>
            </w:r>
          </w:p>
          <w:p w:rsidR="0060485A" w:rsidRPr="008F3138" w:rsidRDefault="0060485A" w:rsidP="0060485A">
            <w:pPr>
              <w:numPr>
                <w:ilvl w:val="3"/>
                <w:numId w:val="32"/>
              </w:numPr>
              <w:spacing w:after="0"/>
              <w:rPr>
                <w:lang w:val="en-US"/>
              </w:rPr>
            </w:pPr>
            <w:r w:rsidRPr="008F3138">
              <w:rPr>
                <w:lang w:val="en-US"/>
              </w:rPr>
              <w:t>NR supports a UL codebook optimized for single-panel and support multi-panel via indicating multiple TPMIs</w:t>
            </w:r>
          </w:p>
          <w:p w:rsidR="0060485A" w:rsidRPr="008F3138" w:rsidRDefault="0060485A" w:rsidP="0060485A">
            <w:pPr>
              <w:numPr>
                <w:ilvl w:val="3"/>
                <w:numId w:val="32"/>
              </w:numPr>
              <w:spacing w:after="0"/>
              <w:rPr>
                <w:lang w:val="en-US"/>
              </w:rPr>
            </w:pPr>
            <w:r w:rsidRPr="008F3138">
              <w:rPr>
                <w:lang w:val="en-US"/>
              </w:rPr>
              <w:t>Focus on single panel based UL codebook design first, then support multi-panel via selecting a panel via SRI or indicating TPMI per SRS resource.</w:t>
            </w:r>
          </w:p>
          <w:p w:rsidR="0060485A" w:rsidRPr="008F3138" w:rsidRDefault="0060485A" w:rsidP="0060485A">
            <w:pPr>
              <w:numPr>
                <w:ilvl w:val="1"/>
                <w:numId w:val="32"/>
              </w:numPr>
              <w:spacing w:after="0"/>
              <w:rPr>
                <w:lang w:val="en-US"/>
              </w:rPr>
            </w:pPr>
            <w:r w:rsidRPr="008F3138">
              <w:rPr>
                <w:lang w:val="en-US"/>
              </w:rPr>
              <w:t xml:space="preserve">Alt 2: </w:t>
            </w:r>
          </w:p>
          <w:p w:rsidR="0060485A" w:rsidRPr="008F3138" w:rsidRDefault="0060485A" w:rsidP="0060485A">
            <w:pPr>
              <w:numPr>
                <w:ilvl w:val="2"/>
                <w:numId w:val="32"/>
              </w:numPr>
              <w:spacing w:after="0"/>
              <w:rPr>
                <w:lang w:val="en-US"/>
              </w:rPr>
            </w:pPr>
            <w:r w:rsidRPr="008F3138">
              <w:rPr>
                <w:lang w:val="en-US"/>
              </w:rPr>
              <w:t>Focus on designing a common framework UL codebook for single-panel and multi-panel</w:t>
            </w:r>
          </w:p>
          <w:p w:rsidR="0060485A" w:rsidRPr="008F3138" w:rsidRDefault="0060485A" w:rsidP="0060485A">
            <w:pPr>
              <w:numPr>
                <w:ilvl w:val="1"/>
                <w:numId w:val="32"/>
              </w:numPr>
              <w:spacing w:after="0"/>
              <w:rPr>
                <w:lang w:val="en-US"/>
              </w:rPr>
            </w:pPr>
            <w:r w:rsidRPr="008F3138">
              <w:rPr>
                <w:lang w:val="en-US"/>
              </w:rPr>
              <w:t xml:space="preserve">Alt 3: </w:t>
            </w:r>
          </w:p>
          <w:p w:rsidR="0060485A" w:rsidRPr="008F3138" w:rsidRDefault="0060485A" w:rsidP="0060485A">
            <w:pPr>
              <w:numPr>
                <w:ilvl w:val="2"/>
                <w:numId w:val="32"/>
              </w:numPr>
              <w:spacing w:after="0"/>
              <w:rPr>
                <w:lang w:val="en-US"/>
              </w:rPr>
            </w:pPr>
            <w:r w:rsidRPr="008F3138">
              <w:rPr>
                <w:lang w:val="en-US"/>
              </w:rPr>
              <w:t>Design different UL codebooks for single-panel and multi-panel, respectively.</w:t>
            </w:r>
          </w:p>
          <w:p w:rsidR="0060485A" w:rsidRPr="008F3138" w:rsidRDefault="0060485A" w:rsidP="0060485A">
            <w:pPr>
              <w:numPr>
                <w:ilvl w:val="0"/>
                <w:numId w:val="32"/>
              </w:numPr>
              <w:spacing w:after="0"/>
              <w:rPr>
                <w:lang w:val="en-US"/>
              </w:rPr>
            </w:pPr>
            <w:r w:rsidRPr="008F3138">
              <w:rPr>
                <w:lang w:val="en-US"/>
              </w:rPr>
              <w:t xml:space="preserve">Codebook details are FFS </w:t>
            </w:r>
          </w:p>
          <w:p w:rsidR="007B340D" w:rsidRPr="0060485A" w:rsidDel="00BD408E" w:rsidRDefault="0060485A" w:rsidP="0060485A">
            <w:pPr>
              <w:numPr>
                <w:ilvl w:val="0"/>
                <w:numId w:val="32"/>
              </w:numPr>
              <w:spacing w:after="0"/>
              <w:rPr>
                <w:lang w:val="en-US"/>
              </w:rPr>
            </w:pPr>
            <w:r w:rsidRPr="008F3138">
              <w:rPr>
                <w:lang w:val="en-US"/>
              </w:rPr>
              <w:t>Existing LTE codebooks should be considered as baseline.</w:t>
            </w:r>
          </w:p>
        </w:tc>
      </w:tr>
    </w:tbl>
    <w:p w:rsidR="00FA3A81" w:rsidRPr="00A71E18" w:rsidRDefault="007B25A9" w:rsidP="005845FF">
      <w:pPr>
        <w:spacing w:before="240"/>
        <w:jc w:val="both"/>
        <w:rPr>
          <w:lang w:val="en-US" w:eastAsia="ja-JP"/>
        </w:rPr>
      </w:pPr>
      <w:r w:rsidRPr="00F106C1">
        <w:rPr>
          <w:rFonts w:hint="eastAsia"/>
          <w:lang w:val="en-US" w:eastAsia="ja-JP"/>
        </w:rPr>
        <w:t>In this contribution,</w:t>
      </w:r>
      <w:r w:rsidR="0060485A">
        <w:rPr>
          <w:rFonts w:hint="eastAsia"/>
          <w:lang w:val="en-US" w:eastAsia="ja-JP"/>
        </w:rPr>
        <w:t xml:space="preserve"> we discuss the cod</w:t>
      </w:r>
      <w:r w:rsidR="002175C5">
        <w:rPr>
          <w:rFonts w:hint="eastAsia"/>
          <w:lang w:val="en-US" w:eastAsia="ja-JP"/>
        </w:rPr>
        <w:t>ebook design to narrow them down</w:t>
      </w:r>
      <w:r w:rsidR="004E14F0" w:rsidRPr="00F106C1">
        <w:rPr>
          <w:rFonts w:hint="eastAsia"/>
          <w:lang w:val="en-US" w:eastAsia="ja-JP"/>
        </w:rPr>
        <w:t>.</w:t>
      </w:r>
    </w:p>
    <w:p w:rsidR="00DF7F0B" w:rsidRPr="00F106C1" w:rsidRDefault="00F00415" w:rsidP="00B24F9C">
      <w:pPr>
        <w:pStyle w:val="10"/>
        <w:tabs>
          <w:tab w:val="clear" w:pos="432"/>
          <w:tab w:val="num" w:pos="522"/>
        </w:tabs>
        <w:ind w:left="522" w:hanging="522"/>
        <w:jc w:val="both"/>
        <w:rPr>
          <w:lang w:val="en-US" w:eastAsia="ja-JP"/>
        </w:rPr>
      </w:pPr>
      <w:r w:rsidRPr="00F106C1">
        <w:rPr>
          <w:rFonts w:hint="eastAsia"/>
          <w:lang w:val="en-US" w:eastAsia="ja-JP"/>
        </w:rPr>
        <w:t>Discussion</w:t>
      </w:r>
    </w:p>
    <w:p w:rsidR="008079B9" w:rsidRDefault="00AF4F37" w:rsidP="00205A82">
      <w:pPr>
        <w:ind w:firstLineChars="50" w:firstLine="100"/>
        <w:jc w:val="both"/>
        <w:rPr>
          <w:lang w:eastAsia="ja-JP"/>
        </w:rPr>
      </w:pPr>
      <w:r>
        <w:rPr>
          <w:rFonts w:hint="eastAsia"/>
          <w:lang w:eastAsia="ja-JP"/>
        </w:rPr>
        <w:t xml:space="preserve">In RAN1#89, there was a discussion about </w:t>
      </w:r>
      <w:r w:rsidR="0060485A">
        <w:rPr>
          <w:rFonts w:hint="eastAsia"/>
          <w:lang w:eastAsia="ja-JP"/>
        </w:rPr>
        <w:t>how RAN1 supports multi-panel transmission. From our perspective, Alt. 1 seems to be preferable</w:t>
      </w:r>
      <w:r w:rsidR="005B6C3E">
        <w:rPr>
          <w:rFonts w:hint="eastAsia"/>
          <w:lang w:eastAsia="ja-JP"/>
        </w:rPr>
        <w:t xml:space="preserve">, because SRI and TPMI signalling can be used to select panel and </w:t>
      </w:r>
      <w:proofErr w:type="spellStart"/>
      <w:r w:rsidR="005B6C3E">
        <w:rPr>
          <w:rFonts w:hint="eastAsia"/>
          <w:lang w:eastAsia="ja-JP"/>
        </w:rPr>
        <w:t>precoders</w:t>
      </w:r>
      <w:proofErr w:type="spellEnd"/>
      <w:r w:rsidR="00D63256">
        <w:rPr>
          <w:rFonts w:hint="eastAsia"/>
          <w:lang w:eastAsia="ja-JP"/>
        </w:rPr>
        <w:t xml:space="preserve"> if multi-panel transmission is supported</w:t>
      </w:r>
      <w:r w:rsidR="005B6C3E">
        <w:rPr>
          <w:rFonts w:hint="eastAsia"/>
          <w:lang w:eastAsia="ja-JP"/>
        </w:rPr>
        <w:t>. Furthermore, if Alt. 1 is supported, LTE single panel codebook can be reused.</w:t>
      </w:r>
    </w:p>
    <w:p w:rsidR="0060485A" w:rsidRPr="000B69F4" w:rsidRDefault="00591160" w:rsidP="0060485A">
      <w:pPr>
        <w:ind w:leftChars="71" w:left="1132" w:hangingChars="493" w:hanging="990"/>
        <w:jc w:val="both"/>
        <w:rPr>
          <w:b/>
          <w:i/>
          <w:lang w:val="en-US" w:eastAsia="ja-JP"/>
        </w:rPr>
      </w:pPr>
      <w:r>
        <w:rPr>
          <w:rFonts w:hint="eastAsia"/>
          <w:b/>
          <w:i/>
          <w:lang w:val="en-US" w:eastAsia="ja-JP"/>
        </w:rPr>
        <w:t>Proposal 1: Support</w:t>
      </w:r>
      <w:r w:rsidR="0060485A" w:rsidRPr="00F106C1">
        <w:rPr>
          <w:rFonts w:hint="eastAsia"/>
          <w:b/>
          <w:i/>
          <w:lang w:val="en-US" w:eastAsia="ja-JP"/>
        </w:rPr>
        <w:t xml:space="preserve"> </w:t>
      </w:r>
      <w:r>
        <w:rPr>
          <w:rFonts w:hint="eastAsia"/>
          <w:b/>
          <w:i/>
          <w:lang w:val="en-US" w:eastAsia="ja-JP"/>
        </w:rPr>
        <w:t>Alt. 1</w:t>
      </w:r>
      <w:r w:rsidR="009B0813">
        <w:rPr>
          <w:rFonts w:hint="eastAsia"/>
          <w:b/>
          <w:i/>
          <w:lang w:val="en-US" w:eastAsia="ja-JP"/>
        </w:rPr>
        <w:t xml:space="preserve"> for UL codebook design principles</w:t>
      </w:r>
      <w:r>
        <w:rPr>
          <w:rFonts w:hint="eastAsia"/>
          <w:b/>
          <w:i/>
          <w:lang w:val="en-US" w:eastAsia="ja-JP"/>
        </w:rPr>
        <w:t>.</w:t>
      </w:r>
    </w:p>
    <w:p w:rsidR="0060485A" w:rsidRDefault="0060485A" w:rsidP="0060485A">
      <w:pPr>
        <w:numPr>
          <w:ilvl w:val="0"/>
          <w:numId w:val="35"/>
        </w:numPr>
        <w:ind w:left="1418"/>
        <w:jc w:val="both"/>
        <w:rPr>
          <w:b/>
          <w:i/>
          <w:lang w:val="en-US" w:eastAsia="ja-JP"/>
        </w:rPr>
      </w:pPr>
      <w:r w:rsidRPr="0060485A">
        <w:rPr>
          <w:b/>
          <w:i/>
          <w:lang w:val="en-US" w:eastAsia="ja-JP"/>
        </w:rPr>
        <w:t>NR supports UL codeb</w:t>
      </w:r>
      <w:r>
        <w:rPr>
          <w:b/>
          <w:i/>
          <w:lang w:val="en-US" w:eastAsia="ja-JP"/>
        </w:rPr>
        <w:t>ook at least for a single panel</w:t>
      </w:r>
    </w:p>
    <w:p w:rsidR="0060485A" w:rsidRDefault="0060485A" w:rsidP="0060485A">
      <w:pPr>
        <w:numPr>
          <w:ilvl w:val="0"/>
          <w:numId w:val="35"/>
        </w:numPr>
        <w:ind w:left="1418"/>
        <w:jc w:val="both"/>
        <w:rPr>
          <w:b/>
          <w:i/>
          <w:lang w:val="en-US" w:eastAsia="ja-JP"/>
        </w:rPr>
      </w:pPr>
      <w:r>
        <w:rPr>
          <w:rFonts w:hint="eastAsia"/>
          <w:b/>
          <w:i/>
          <w:lang w:val="en-US" w:eastAsia="ja-JP"/>
        </w:rPr>
        <w:t>FFS on multi-panel UL codebook</w:t>
      </w:r>
    </w:p>
    <w:p w:rsidR="007E7827" w:rsidRPr="007E7827" w:rsidRDefault="007E7827" w:rsidP="007E7827">
      <w:pPr>
        <w:ind w:leftChars="71" w:left="1132" w:hangingChars="493" w:hanging="990"/>
        <w:jc w:val="both"/>
        <w:rPr>
          <w:b/>
          <w:i/>
          <w:lang w:val="en-US" w:eastAsia="ja-JP"/>
        </w:rPr>
      </w:pPr>
      <w:r>
        <w:rPr>
          <w:rFonts w:hint="eastAsia"/>
          <w:b/>
          <w:i/>
          <w:lang w:val="en-US" w:eastAsia="ja-JP"/>
        </w:rPr>
        <w:t>Proposal 2: Reuse LTE codebook</w:t>
      </w:r>
      <w:r w:rsidR="00D63256">
        <w:rPr>
          <w:rFonts w:hint="eastAsia"/>
          <w:b/>
          <w:i/>
          <w:lang w:val="en-US" w:eastAsia="ja-JP"/>
        </w:rPr>
        <w:t>(s)</w:t>
      </w:r>
      <w:r>
        <w:rPr>
          <w:rFonts w:hint="eastAsia"/>
          <w:b/>
          <w:i/>
          <w:lang w:val="en-US" w:eastAsia="ja-JP"/>
        </w:rPr>
        <w:t xml:space="preserve"> </w:t>
      </w:r>
      <w:r w:rsidR="00D63256">
        <w:rPr>
          <w:rFonts w:hint="eastAsia"/>
          <w:b/>
          <w:i/>
          <w:lang w:val="en-US" w:eastAsia="ja-JP"/>
        </w:rPr>
        <w:t>for single panel</w:t>
      </w:r>
    </w:p>
    <w:p w:rsidR="002175C5" w:rsidRPr="002175C5" w:rsidRDefault="007E7827" w:rsidP="002175C5">
      <w:pPr>
        <w:ind w:leftChars="71" w:left="1132" w:hangingChars="493" w:hanging="990"/>
        <w:jc w:val="both"/>
        <w:rPr>
          <w:b/>
          <w:i/>
          <w:lang w:val="en-US" w:eastAsia="ja-JP"/>
        </w:rPr>
      </w:pPr>
      <w:r>
        <w:rPr>
          <w:rFonts w:hint="eastAsia"/>
          <w:b/>
          <w:i/>
          <w:lang w:val="en-US" w:eastAsia="ja-JP"/>
        </w:rPr>
        <w:t>Proposal 3</w:t>
      </w:r>
      <w:r w:rsidR="002175C5">
        <w:rPr>
          <w:rFonts w:hint="eastAsia"/>
          <w:b/>
          <w:i/>
          <w:lang w:val="en-US" w:eastAsia="ja-JP"/>
        </w:rPr>
        <w:t xml:space="preserve">: SRI should be used for </w:t>
      </w:r>
      <w:r w:rsidR="002175C5">
        <w:rPr>
          <w:b/>
          <w:i/>
          <w:lang w:val="en-US" w:eastAsia="ja-JP"/>
        </w:rPr>
        <w:t>panel</w:t>
      </w:r>
      <w:r w:rsidR="002175C5">
        <w:rPr>
          <w:rFonts w:hint="eastAsia"/>
          <w:b/>
          <w:i/>
          <w:lang w:val="en-US" w:eastAsia="ja-JP"/>
        </w:rPr>
        <w:t xml:space="preserve"> selection if multi-panel transmission is supported.</w:t>
      </w:r>
    </w:p>
    <w:p w:rsidR="00CC450D" w:rsidRDefault="008079B9" w:rsidP="002175C5">
      <w:pPr>
        <w:ind w:firstLineChars="50" w:firstLine="100"/>
        <w:jc w:val="both"/>
        <w:rPr>
          <w:lang w:val="en-US" w:eastAsia="ja-JP"/>
        </w:rPr>
      </w:pPr>
      <w:r>
        <w:rPr>
          <w:rFonts w:hint="eastAsia"/>
          <w:lang w:val="en-US" w:eastAsia="ja-JP"/>
        </w:rPr>
        <w:t xml:space="preserve">Another </w:t>
      </w:r>
      <w:r w:rsidR="002175C5">
        <w:rPr>
          <w:rFonts w:hint="eastAsia"/>
          <w:lang w:val="en-US" w:eastAsia="ja-JP"/>
        </w:rPr>
        <w:t xml:space="preserve">primary issue is </w:t>
      </w:r>
      <w:r w:rsidR="00FA3A81">
        <w:rPr>
          <w:rFonts w:hint="eastAsia"/>
          <w:lang w:val="en-US" w:eastAsia="ja-JP"/>
        </w:rPr>
        <w:t>on dual-stage codebook. According to current agreements we have, NR suppor</w:t>
      </w:r>
      <w:r w:rsidR="00215A8C">
        <w:rPr>
          <w:rFonts w:hint="eastAsia"/>
          <w:lang w:val="en-US" w:eastAsia="ja-JP"/>
        </w:rPr>
        <w:t xml:space="preserve">ts up to 4 port UL transmission. Since fine beam is not expected </w:t>
      </w:r>
      <w:r w:rsidR="00CC450D">
        <w:rPr>
          <w:rFonts w:hint="eastAsia"/>
          <w:lang w:val="en-US" w:eastAsia="ja-JP"/>
        </w:rPr>
        <w:t xml:space="preserve">with </w:t>
      </w:r>
      <w:r w:rsidR="00215A8C">
        <w:rPr>
          <w:rFonts w:hint="eastAsia"/>
          <w:lang w:val="en-US" w:eastAsia="ja-JP"/>
        </w:rPr>
        <w:t>such small number of antenna ports, dual-stage codebook is not needed</w:t>
      </w:r>
      <w:r w:rsidR="00CC450D">
        <w:rPr>
          <w:rFonts w:hint="eastAsia"/>
          <w:lang w:val="en-US" w:eastAsia="ja-JP"/>
        </w:rPr>
        <w:t xml:space="preserve"> for wide-band precoding</w:t>
      </w:r>
      <w:r w:rsidR="00215A8C">
        <w:rPr>
          <w:rFonts w:hint="eastAsia"/>
          <w:lang w:val="en-US" w:eastAsia="ja-JP"/>
        </w:rPr>
        <w:t>.</w:t>
      </w:r>
      <w:r w:rsidR="00CC450D">
        <w:rPr>
          <w:rFonts w:hint="eastAsia"/>
          <w:lang w:val="en-US" w:eastAsia="ja-JP"/>
        </w:rPr>
        <w:t xml:space="preserve"> As far as sub-band precoding is concerned, dual-stage codebook can be considered. However, we should be aware that sub-band precoding is applicable only when UE has more than 2 ports.</w:t>
      </w:r>
    </w:p>
    <w:p w:rsidR="00CC4BD4" w:rsidRPr="00CC4BD4" w:rsidRDefault="00CC4BD4" w:rsidP="00CC4BD4">
      <w:pPr>
        <w:ind w:leftChars="71" w:left="1132" w:hangingChars="493" w:hanging="990"/>
        <w:jc w:val="both"/>
        <w:rPr>
          <w:b/>
          <w:i/>
          <w:lang w:val="en-US" w:eastAsia="ja-JP"/>
        </w:rPr>
      </w:pPr>
      <w:r>
        <w:rPr>
          <w:rFonts w:hint="eastAsia"/>
          <w:b/>
          <w:i/>
          <w:lang w:val="en-US" w:eastAsia="ja-JP"/>
        </w:rPr>
        <w:t>Observation</w:t>
      </w:r>
      <w:r w:rsidR="00CC450D">
        <w:rPr>
          <w:rFonts w:hint="eastAsia"/>
          <w:b/>
          <w:i/>
          <w:lang w:val="en-US" w:eastAsia="ja-JP"/>
        </w:rPr>
        <w:t xml:space="preserve"> 1</w:t>
      </w:r>
      <w:r>
        <w:rPr>
          <w:rFonts w:hint="eastAsia"/>
          <w:b/>
          <w:i/>
          <w:lang w:val="en-US" w:eastAsia="ja-JP"/>
        </w:rPr>
        <w:t>:</w:t>
      </w:r>
      <w:r w:rsidR="00CC450D">
        <w:rPr>
          <w:rFonts w:hint="eastAsia"/>
          <w:b/>
          <w:i/>
          <w:lang w:val="en-US" w:eastAsia="ja-JP"/>
        </w:rPr>
        <w:t xml:space="preserve"> With small number of </w:t>
      </w:r>
      <w:proofErr w:type="spellStart"/>
      <w:proofErr w:type="gramStart"/>
      <w:r w:rsidR="00CC450D">
        <w:rPr>
          <w:rFonts w:hint="eastAsia"/>
          <w:b/>
          <w:i/>
          <w:lang w:val="en-US" w:eastAsia="ja-JP"/>
        </w:rPr>
        <w:t>Tx</w:t>
      </w:r>
      <w:proofErr w:type="spellEnd"/>
      <w:proofErr w:type="gramEnd"/>
      <w:r w:rsidR="00CC450D">
        <w:rPr>
          <w:rFonts w:hint="eastAsia"/>
          <w:b/>
          <w:i/>
          <w:lang w:val="en-US" w:eastAsia="ja-JP"/>
        </w:rPr>
        <w:t xml:space="preserve"> antenna, e.g., 2-4, fine beam is not expected.</w:t>
      </w:r>
    </w:p>
    <w:p w:rsidR="00215A8C" w:rsidRDefault="00215A8C" w:rsidP="00215A8C">
      <w:pPr>
        <w:ind w:leftChars="71" w:left="1132" w:hangingChars="493" w:hanging="990"/>
        <w:jc w:val="both"/>
        <w:rPr>
          <w:b/>
          <w:i/>
          <w:lang w:val="en-US" w:eastAsia="ja-JP"/>
        </w:rPr>
      </w:pPr>
      <w:r>
        <w:rPr>
          <w:rFonts w:hint="eastAsia"/>
          <w:b/>
          <w:i/>
          <w:lang w:val="en-US" w:eastAsia="ja-JP"/>
        </w:rPr>
        <w:t>Proposal 3: Dual-stage codeb</w:t>
      </w:r>
      <w:r w:rsidR="00CC450D">
        <w:rPr>
          <w:rFonts w:hint="eastAsia"/>
          <w:b/>
          <w:i/>
          <w:lang w:val="en-US" w:eastAsia="ja-JP"/>
        </w:rPr>
        <w:t>ook is not needed for wide-band precoding</w:t>
      </w:r>
      <w:r>
        <w:rPr>
          <w:rFonts w:hint="eastAsia"/>
          <w:b/>
          <w:i/>
          <w:lang w:val="en-US" w:eastAsia="ja-JP"/>
        </w:rPr>
        <w:t>.</w:t>
      </w:r>
    </w:p>
    <w:p w:rsidR="00CC450D" w:rsidRPr="00CC450D" w:rsidRDefault="00CC450D" w:rsidP="00CC450D">
      <w:pPr>
        <w:numPr>
          <w:ilvl w:val="0"/>
          <w:numId w:val="35"/>
        </w:numPr>
        <w:ind w:left="1418"/>
        <w:jc w:val="both"/>
        <w:rPr>
          <w:b/>
          <w:i/>
          <w:lang w:val="en-US" w:eastAsia="ja-JP"/>
        </w:rPr>
      </w:pPr>
      <w:r>
        <w:rPr>
          <w:rFonts w:hint="eastAsia"/>
          <w:b/>
          <w:i/>
          <w:lang w:val="en-US" w:eastAsia="ja-JP"/>
        </w:rPr>
        <w:lastRenderedPageBreak/>
        <w:t xml:space="preserve">FFS: Sub-band precoding (when </w:t>
      </w:r>
      <w:proofErr w:type="spellStart"/>
      <w:r>
        <w:rPr>
          <w:rFonts w:hint="eastAsia"/>
          <w:b/>
          <w:i/>
          <w:lang w:val="en-US" w:eastAsia="ja-JP"/>
        </w:rPr>
        <w:t>Tx</w:t>
      </w:r>
      <w:proofErr w:type="spellEnd"/>
      <w:r>
        <w:rPr>
          <w:rFonts w:hint="eastAsia"/>
          <w:b/>
          <w:i/>
          <w:lang w:val="en-US" w:eastAsia="ja-JP"/>
        </w:rPr>
        <w:t xml:space="preserve"> port  &gt; 2 )</w:t>
      </w:r>
      <w:bookmarkStart w:id="0" w:name="_GoBack"/>
      <w:bookmarkEnd w:id="0"/>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t>Conclusion</w:t>
      </w:r>
    </w:p>
    <w:p w:rsidR="009E48BE" w:rsidRPr="009E48BE" w:rsidRDefault="009E48BE" w:rsidP="009E48BE">
      <w:pPr>
        <w:jc w:val="both"/>
        <w:rPr>
          <w:lang w:val="en-US" w:eastAsia="ja-JP"/>
        </w:rPr>
      </w:pPr>
      <w:r>
        <w:rPr>
          <w:rFonts w:hint="eastAsia"/>
          <w:lang w:val="en-US" w:eastAsia="ja-JP"/>
        </w:rPr>
        <w:t>In this contribution, we discussed UL codebook design. O</w:t>
      </w:r>
      <w:r>
        <w:rPr>
          <w:lang w:val="en-US" w:eastAsia="ja-JP"/>
        </w:rPr>
        <w:t>u</w:t>
      </w:r>
      <w:r>
        <w:rPr>
          <w:rFonts w:hint="eastAsia"/>
          <w:lang w:val="en-US" w:eastAsia="ja-JP"/>
        </w:rPr>
        <w:t>r observation and proposals are as followed:</w:t>
      </w:r>
    </w:p>
    <w:p w:rsidR="00AB440A" w:rsidRPr="000B69F4" w:rsidRDefault="00AB440A" w:rsidP="00AB440A">
      <w:pPr>
        <w:ind w:leftChars="71" w:left="1132" w:hangingChars="493" w:hanging="990"/>
        <w:jc w:val="both"/>
        <w:rPr>
          <w:b/>
          <w:i/>
          <w:lang w:val="en-US" w:eastAsia="ja-JP"/>
        </w:rPr>
      </w:pPr>
      <w:r>
        <w:rPr>
          <w:rFonts w:hint="eastAsia"/>
          <w:b/>
          <w:i/>
          <w:lang w:val="en-US" w:eastAsia="ja-JP"/>
        </w:rPr>
        <w:t>Proposal 1: Support</w:t>
      </w:r>
      <w:r w:rsidRPr="00F106C1">
        <w:rPr>
          <w:rFonts w:hint="eastAsia"/>
          <w:b/>
          <w:i/>
          <w:lang w:val="en-US" w:eastAsia="ja-JP"/>
        </w:rPr>
        <w:t xml:space="preserve"> </w:t>
      </w:r>
      <w:r>
        <w:rPr>
          <w:rFonts w:hint="eastAsia"/>
          <w:b/>
          <w:i/>
          <w:lang w:val="en-US" w:eastAsia="ja-JP"/>
        </w:rPr>
        <w:t>Alt. 1 for UL codebook design principles.</w:t>
      </w:r>
    </w:p>
    <w:p w:rsidR="00AB440A" w:rsidRDefault="00AB440A" w:rsidP="00AB440A">
      <w:pPr>
        <w:numPr>
          <w:ilvl w:val="0"/>
          <w:numId w:val="35"/>
        </w:numPr>
        <w:ind w:left="1418"/>
        <w:jc w:val="both"/>
        <w:rPr>
          <w:b/>
          <w:i/>
          <w:lang w:val="en-US" w:eastAsia="ja-JP"/>
        </w:rPr>
      </w:pPr>
      <w:r w:rsidRPr="0060485A">
        <w:rPr>
          <w:b/>
          <w:i/>
          <w:lang w:val="en-US" w:eastAsia="ja-JP"/>
        </w:rPr>
        <w:t>NR supports UL codeb</w:t>
      </w:r>
      <w:r>
        <w:rPr>
          <w:b/>
          <w:i/>
          <w:lang w:val="en-US" w:eastAsia="ja-JP"/>
        </w:rPr>
        <w:t>ook at least for a single panel</w:t>
      </w:r>
    </w:p>
    <w:p w:rsidR="00AB440A" w:rsidRDefault="00AB440A" w:rsidP="00AB440A">
      <w:pPr>
        <w:numPr>
          <w:ilvl w:val="0"/>
          <w:numId w:val="35"/>
        </w:numPr>
        <w:ind w:left="1418"/>
        <w:jc w:val="both"/>
        <w:rPr>
          <w:b/>
          <w:i/>
          <w:lang w:val="en-US" w:eastAsia="ja-JP"/>
        </w:rPr>
      </w:pPr>
      <w:r>
        <w:rPr>
          <w:rFonts w:hint="eastAsia"/>
          <w:b/>
          <w:i/>
          <w:lang w:val="en-US" w:eastAsia="ja-JP"/>
        </w:rPr>
        <w:t>FFS on multi-panel UL codebook</w:t>
      </w:r>
    </w:p>
    <w:p w:rsidR="00AB440A" w:rsidRPr="007E7827" w:rsidRDefault="00AB440A" w:rsidP="00AB440A">
      <w:pPr>
        <w:ind w:leftChars="71" w:left="1132" w:hangingChars="493" w:hanging="990"/>
        <w:jc w:val="both"/>
        <w:rPr>
          <w:b/>
          <w:i/>
          <w:lang w:val="en-US" w:eastAsia="ja-JP"/>
        </w:rPr>
      </w:pPr>
      <w:r>
        <w:rPr>
          <w:rFonts w:hint="eastAsia"/>
          <w:b/>
          <w:i/>
          <w:lang w:val="en-US" w:eastAsia="ja-JP"/>
        </w:rPr>
        <w:t>Proposal 2: Reuse LTE codebook(s) for single panel</w:t>
      </w:r>
    </w:p>
    <w:p w:rsidR="00AB440A" w:rsidRPr="002175C5" w:rsidRDefault="00AB440A" w:rsidP="00AB440A">
      <w:pPr>
        <w:ind w:leftChars="71" w:left="1132" w:hangingChars="493" w:hanging="990"/>
        <w:jc w:val="both"/>
        <w:rPr>
          <w:b/>
          <w:i/>
          <w:lang w:val="en-US" w:eastAsia="ja-JP"/>
        </w:rPr>
      </w:pPr>
      <w:r>
        <w:rPr>
          <w:rFonts w:hint="eastAsia"/>
          <w:b/>
          <w:i/>
          <w:lang w:val="en-US" w:eastAsia="ja-JP"/>
        </w:rPr>
        <w:t xml:space="preserve">Proposal 3: SRI should be used for </w:t>
      </w:r>
      <w:r>
        <w:rPr>
          <w:b/>
          <w:i/>
          <w:lang w:val="en-US" w:eastAsia="ja-JP"/>
        </w:rPr>
        <w:t>panel</w:t>
      </w:r>
      <w:r>
        <w:rPr>
          <w:rFonts w:hint="eastAsia"/>
          <w:b/>
          <w:i/>
          <w:lang w:val="en-US" w:eastAsia="ja-JP"/>
        </w:rPr>
        <w:t xml:space="preserve"> selection if multi-panel transmission is supported.</w:t>
      </w:r>
    </w:p>
    <w:p w:rsidR="00AB440A" w:rsidRPr="00CC4BD4" w:rsidRDefault="00AB440A" w:rsidP="00AB440A">
      <w:pPr>
        <w:ind w:leftChars="71" w:left="1132" w:hangingChars="493" w:hanging="990"/>
        <w:jc w:val="both"/>
        <w:rPr>
          <w:b/>
          <w:i/>
          <w:lang w:val="en-US" w:eastAsia="ja-JP"/>
        </w:rPr>
      </w:pPr>
      <w:r>
        <w:rPr>
          <w:rFonts w:hint="eastAsia"/>
          <w:b/>
          <w:i/>
          <w:lang w:val="en-US" w:eastAsia="ja-JP"/>
        </w:rPr>
        <w:t xml:space="preserve">Observation 1: With small number of </w:t>
      </w:r>
      <w:proofErr w:type="spellStart"/>
      <w:proofErr w:type="gramStart"/>
      <w:r>
        <w:rPr>
          <w:rFonts w:hint="eastAsia"/>
          <w:b/>
          <w:i/>
          <w:lang w:val="en-US" w:eastAsia="ja-JP"/>
        </w:rPr>
        <w:t>Tx</w:t>
      </w:r>
      <w:proofErr w:type="spellEnd"/>
      <w:proofErr w:type="gramEnd"/>
      <w:r>
        <w:rPr>
          <w:rFonts w:hint="eastAsia"/>
          <w:b/>
          <w:i/>
          <w:lang w:val="en-US" w:eastAsia="ja-JP"/>
        </w:rPr>
        <w:t xml:space="preserve"> antenna, e.g., 2-4, fine beam is not expected.</w:t>
      </w:r>
    </w:p>
    <w:p w:rsidR="00AB440A" w:rsidRDefault="00AB440A" w:rsidP="00AB440A">
      <w:pPr>
        <w:ind w:leftChars="71" w:left="1132" w:hangingChars="493" w:hanging="990"/>
        <w:jc w:val="both"/>
        <w:rPr>
          <w:b/>
          <w:i/>
          <w:lang w:val="en-US" w:eastAsia="ja-JP"/>
        </w:rPr>
      </w:pPr>
      <w:r>
        <w:rPr>
          <w:rFonts w:hint="eastAsia"/>
          <w:b/>
          <w:i/>
          <w:lang w:val="en-US" w:eastAsia="ja-JP"/>
        </w:rPr>
        <w:t>Proposal 3: Dual-stage codebook is not needed for wide-band precoding.</w:t>
      </w:r>
    </w:p>
    <w:p w:rsidR="00AB440A" w:rsidRPr="00CC450D" w:rsidRDefault="00AB440A" w:rsidP="00AB440A">
      <w:pPr>
        <w:numPr>
          <w:ilvl w:val="0"/>
          <w:numId w:val="35"/>
        </w:numPr>
        <w:ind w:left="1418"/>
        <w:jc w:val="both"/>
        <w:rPr>
          <w:b/>
          <w:i/>
          <w:lang w:val="en-US" w:eastAsia="ja-JP"/>
        </w:rPr>
      </w:pPr>
      <w:r>
        <w:rPr>
          <w:rFonts w:hint="eastAsia"/>
          <w:b/>
          <w:i/>
          <w:lang w:val="en-US" w:eastAsia="ja-JP"/>
        </w:rPr>
        <w:t xml:space="preserve">FFS: Sub-band precoding (when </w:t>
      </w:r>
      <w:proofErr w:type="spellStart"/>
      <w:r>
        <w:rPr>
          <w:rFonts w:hint="eastAsia"/>
          <w:b/>
          <w:i/>
          <w:lang w:val="en-US" w:eastAsia="ja-JP"/>
        </w:rPr>
        <w:t>Tx</w:t>
      </w:r>
      <w:proofErr w:type="spellEnd"/>
      <w:r>
        <w:rPr>
          <w:rFonts w:hint="eastAsia"/>
          <w:b/>
          <w:i/>
          <w:lang w:val="en-US" w:eastAsia="ja-JP"/>
        </w:rPr>
        <w:t xml:space="preserve"> port  &gt; 2 )</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Pr="001843F2"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004C5529">
        <w:rPr>
          <w:rFonts w:hint="eastAsia"/>
          <w:lang w:val="en-US" w:eastAsia="ja-JP"/>
        </w:rPr>
        <w:t xml:space="preserve"> RAN1#89, May</w:t>
      </w:r>
      <w:r w:rsidRPr="00F106C1">
        <w:rPr>
          <w:rFonts w:hint="eastAsia"/>
          <w:lang w:val="en-US" w:eastAsia="ja-JP"/>
        </w:rPr>
        <w:t xml:space="preserve"> 2017</w:t>
      </w:r>
    </w:p>
    <w:sectPr w:rsidR="001843F2" w:rsidRPr="001843F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64" w:rsidRDefault="007C6C64">
      <w:r>
        <w:separator/>
      </w:r>
    </w:p>
  </w:endnote>
  <w:endnote w:type="continuationSeparator" w:id="0">
    <w:p w:rsidR="007C6C64" w:rsidRDefault="007C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87FBA">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64" w:rsidRDefault="007C6C64">
      <w:r>
        <w:separator/>
      </w:r>
    </w:p>
  </w:footnote>
  <w:footnote w:type="continuationSeparator" w:id="0">
    <w:p w:rsidR="007C6C64" w:rsidRDefault="007C6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4">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6">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0">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2">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5">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2">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5"/>
  </w:num>
  <w:num w:numId="3">
    <w:abstractNumId w:val="37"/>
  </w:num>
  <w:num w:numId="4">
    <w:abstractNumId w:val="29"/>
  </w:num>
  <w:num w:numId="5">
    <w:abstractNumId w:val="17"/>
  </w:num>
  <w:num w:numId="6">
    <w:abstractNumId w:val="7"/>
  </w:num>
  <w:num w:numId="7">
    <w:abstractNumId w:val="34"/>
  </w:num>
  <w:num w:numId="8">
    <w:abstractNumId w:val="18"/>
  </w:num>
  <w:num w:numId="9">
    <w:abstractNumId w:val="27"/>
  </w:num>
  <w:num w:numId="10">
    <w:abstractNumId w:val="39"/>
  </w:num>
  <w:num w:numId="11">
    <w:abstractNumId w:val="25"/>
  </w:num>
  <w:num w:numId="12">
    <w:abstractNumId w:val="33"/>
  </w:num>
  <w:num w:numId="13">
    <w:abstractNumId w:val="11"/>
  </w:num>
  <w:num w:numId="14">
    <w:abstractNumId w:val="0"/>
  </w:num>
  <w:num w:numId="15">
    <w:abstractNumId w:val="20"/>
  </w:num>
  <w:num w:numId="16">
    <w:abstractNumId w:val="5"/>
  </w:num>
  <w:num w:numId="17">
    <w:abstractNumId w:val="14"/>
  </w:num>
  <w:num w:numId="18">
    <w:abstractNumId w:val="10"/>
  </w:num>
  <w:num w:numId="19">
    <w:abstractNumId w:val="21"/>
  </w:num>
  <w:num w:numId="20">
    <w:abstractNumId w:val="19"/>
  </w:num>
  <w:num w:numId="21">
    <w:abstractNumId w:val="24"/>
  </w:num>
  <w:num w:numId="22">
    <w:abstractNumId w:val="26"/>
  </w:num>
  <w:num w:numId="23">
    <w:abstractNumId w:val="8"/>
  </w:num>
  <w:num w:numId="24">
    <w:abstractNumId w:val="22"/>
  </w:num>
  <w:num w:numId="25">
    <w:abstractNumId w:val="36"/>
  </w:num>
  <w:num w:numId="26">
    <w:abstractNumId w:val="3"/>
  </w:num>
  <w:num w:numId="27">
    <w:abstractNumId w:val="15"/>
  </w:num>
  <w:num w:numId="28">
    <w:abstractNumId w:val="1"/>
  </w:num>
  <w:num w:numId="29">
    <w:abstractNumId w:val="31"/>
  </w:num>
  <w:num w:numId="30">
    <w:abstractNumId w:val="2"/>
  </w:num>
  <w:num w:numId="31">
    <w:abstractNumId w:val="4"/>
  </w:num>
  <w:num w:numId="32">
    <w:abstractNumId w:val="32"/>
  </w:num>
  <w:num w:numId="33">
    <w:abstractNumId w:val="28"/>
  </w:num>
  <w:num w:numId="34">
    <w:abstractNumId w:val="16"/>
  </w:num>
  <w:num w:numId="35">
    <w:abstractNumId w:val="9"/>
  </w:num>
  <w:num w:numId="36">
    <w:abstractNumId w:val="30"/>
  </w:num>
  <w:num w:numId="37">
    <w:abstractNumId w:val="6"/>
  </w:num>
  <w:num w:numId="38">
    <w:abstractNumId w:val="13"/>
  </w:num>
  <w:num w:numId="39">
    <w:abstractNumId w:val="38"/>
  </w:num>
  <w:num w:numId="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C8B"/>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510C"/>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B0D"/>
    <w:rsid w:val="00416B73"/>
    <w:rsid w:val="00416EE8"/>
    <w:rsid w:val="0041700C"/>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08A"/>
    <w:rsid w:val="00580227"/>
    <w:rsid w:val="0058025A"/>
    <w:rsid w:val="00580F54"/>
    <w:rsid w:val="005816AC"/>
    <w:rsid w:val="00581AEE"/>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85A"/>
    <w:rsid w:val="006049FD"/>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C34"/>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C71"/>
    <w:rsid w:val="008A5023"/>
    <w:rsid w:val="008A51B1"/>
    <w:rsid w:val="008A54B9"/>
    <w:rsid w:val="008A5592"/>
    <w:rsid w:val="008A75EA"/>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47F"/>
    <w:rsid w:val="009D7624"/>
    <w:rsid w:val="009D780D"/>
    <w:rsid w:val="009E00B3"/>
    <w:rsid w:val="009E083B"/>
    <w:rsid w:val="009E09BD"/>
    <w:rsid w:val="009E1005"/>
    <w:rsid w:val="009E27F4"/>
    <w:rsid w:val="009E3765"/>
    <w:rsid w:val="009E3CCB"/>
    <w:rsid w:val="009E429A"/>
    <w:rsid w:val="009E42CF"/>
    <w:rsid w:val="009E48BE"/>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37</TotalTime>
  <Pages>2</Pages>
  <Words>486</Words>
  <Characters>2773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10</cp:revision>
  <cp:lastPrinted>2017-05-31T06:44:00Z</cp:lastPrinted>
  <dcterms:created xsi:type="dcterms:W3CDTF">2017-08-09T04:05:00Z</dcterms:created>
  <dcterms:modified xsi:type="dcterms:W3CDTF">2017-08-10T09:45:00Z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